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spacing w:after="120"/>
        <w:jc w:val="center"/>
      </w:pPr>
      <w:r>
        <w:drawing>
          <wp:inline xmlns:a="http://schemas.openxmlformats.org/drawingml/2006/main" xmlns:pic="http://schemas.openxmlformats.org/drawingml/2006/picture">
            <wp:extent cx="1645920" cy="1645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nitseller_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592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4C64E2B" w14:textId="77777777" w:rsidR="00AB5289" w:rsidRDefault="00082E90">
      <w:pPr>
        <w:jc w:val="center"/>
      </w:pPr>
      <w:r>
        <w:rPr>
          <w:b/>
          <w:sz w:val="40"/>
        </w:rPr>
        <w:t>ПАРТНЁРСКИЙ ДОГОВОР (АГЕНТСКИЙ)</w:t>
      </w:r>
    </w:p>
    <w:p w14:paraId="06B1AEF3" w14:textId="77777777" w:rsidR="00AB5289" w:rsidRDefault="00082E90">
      <w:pPr>
        <w:jc w:val="center"/>
      </w:pPr>
      <w:r>
        <w:rPr>
          <w:sz w:val="26"/>
        </w:rPr>
        <w:t>о привлечении пользователей в сервис UnitSeller</w:t>
      </w:r>
    </w:p>
    <w:p w14:paraId="69916642" w14:textId="77777777" w:rsidR="00AB5289" w:rsidRDefault="00AB5289"/>
    <w:p w14:paraId="0A0CE4D8" w14:textId="77777777" w:rsidR="00AB5289" w:rsidRDefault="00082E90">
      <w:pPr>
        <w:jc w:val="center"/>
      </w:pPr>
      <w:r>
        <w:t>Шаблон документа</w:t>
      </w:r>
      <w:r>
        <w:br/>
        <w:t>Редакция от 10.03.2026</w:t>
      </w:r>
    </w:p>
    <w:p w14:paraId="2BB3F768" w14:textId="77777777" w:rsidR="00AB5289" w:rsidRDefault="00082E90">
      <w:r>
        <w:br w:type="page"/>
      </w:r>
    </w:p>
    <w:p w14:paraId="32270874" w14:textId="77777777" w:rsidR="00AB5289" w:rsidRDefault="00082E90">
      <w:pPr>
        <w:pStyle w:val="1"/>
      </w:pPr>
      <w:r>
        <w:lastRenderedPageBreak/>
        <w:t>1. Стороны и реквизиты</w:t>
      </w:r>
    </w:p>
    <w:p w14:paraId="1E7C2269" w14:textId="77777777" w:rsidR="00AB5289" w:rsidRDefault="00082E90">
      <w:r>
        <w:t>1.1. ООО «Смарт Лайн» (ИНН 2315024496, ОГРН 1152315000100), именуемое далее «Компания», в лице ________________________, действующего на основании ________________________, с одной стороны, и</w:t>
      </w:r>
    </w:p>
    <w:p w14:paraId="1B40C893" w14:textId="77777777" w:rsidR="00AB5289" w:rsidRDefault="00082E90">
      <w:r>
        <w:t>1.2. ________________________________ (ФИО / наименование), паспорт/ОГРН/ИНН: ________________________________, статус: ☐ физлицо ☐ самозанятый (НПД) ☐ ИП ☐ ООО, именуемый(ая) далее «Партнёр», с другой стороны, совместно именуемые «Стороны», заключили настоящий договор (далее — «Договор») о нижеследующем.</w:t>
      </w:r>
    </w:p>
    <w:p w14:paraId="1F5B6C3F" w14:textId="77777777" w:rsidR="00AB5289" w:rsidRDefault="00082E90">
      <w:pPr>
        <w:pStyle w:val="1"/>
      </w:pPr>
      <w:r>
        <w:t>2. Термины</w:t>
      </w:r>
    </w:p>
    <w:p w14:paraId="1154733F" w14:textId="77777777" w:rsidR="00AB5289" w:rsidRDefault="00082E90">
      <w:pPr>
        <w:pStyle w:val="a0"/>
      </w:pPr>
      <w:r>
        <w:t>Сервис — программный продукт UnitSeller и связанные интерфейсы (включая сайт, веб‑приложение, личный кабинет, Telegram‑боты).</w:t>
      </w:r>
    </w:p>
    <w:p w14:paraId="6FD600DD" w14:textId="77777777" w:rsidR="00AB5289" w:rsidRDefault="00082E90">
      <w:pPr>
        <w:pStyle w:val="a0"/>
      </w:pPr>
      <w:r>
        <w:t>Партнёрская программа (Программа) — правила и условия участия, размещаемые Компанией и являющиеся приложением/неотъемлемой частью настоящего Договора (Приложение №1).</w:t>
      </w:r>
    </w:p>
    <w:p w14:paraId="7FEC1B56" w14:textId="77777777" w:rsidR="00AB5289" w:rsidRDefault="00082E90">
      <w:pPr>
        <w:pStyle w:val="a0"/>
      </w:pPr>
      <w:r>
        <w:t>Промокод — уникальный код Партнёра для закрепления Реферала.</w:t>
      </w:r>
    </w:p>
    <w:p w14:paraId="1FE1B897" w14:textId="77777777" w:rsidR="00AB5289" w:rsidRDefault="00082E90">
      <w:pPr>
        <w:pStyle w:val="a0"/>
      </w:pPr>
      <w:r>
        <w:t>Реферал — владелец учётной записи UnitSeller, применивший промокод и оплативший подписку.</w:t>
      </w:r>
    </w:p>
    <w:p w14:paraId="3173468F" w14:textId="77777777" w:rsidR="00AB5289" w:rsidRDefault="00082E90">
      <w:pPr>
        <w:pStyle w:val="a0"/>
      </w:pPr>
      <w:r>
        <w:t>Вознаграждение — агентское вознаграждение Партнёра по настоящему Договору.</w:t>
      </w:r>
    </w:p>
    <w:p w14:paraId="2E669D4A" w14:textId="77777777" w:rsidR="00AB5289" w:rsidRDefault="00082E90">
      <w:pPr>
        <w:pStyle w:val="a0"/>
      </w:pPr>
      <w:r>
        <w:t>Недобросовестные действия (фрод) — действия, перечисленные в Приложении №3.</w:t>
      </w:r>
    </w:p>
    <w:p w14:paraId="31ACE258" w14:textId="77777777" w:rsidR="00AB5289" w:rsidRDefault="00082E90">
      <w:pPr>
        <w:pStyle w:val="1"/>
      </w:pPr>
      <w:r>
        <w:t>3. Предмет договора</w:t>
      </w:r>
    </w:p>
    <w:p w14:paraId="5074283A" w14:textId="77777777" w:rsidR="00AB5289" w:rsidRDefault="00082E90">
      <w:r>
        <w:t>3.1. Партнёр обязуется за вознаграждение совершать действия по привлечению пользователей в Сервис (в т.ч. информирование аудитории, размещение материалов, рекомендация Сервиса), а Компания обязуется учитывать привлечённых пользователей, начислять и выплачивать вознаграждение на условиях Договора и Программы.</w:t>
      </w:r>
    </w:p>
    <w:p w14:paraId="1338263E" w14:textId="77777777" w:rsidR="00AB5289" w:rsidRDefault="00082E90">
      <w:r>
        <w:t>3.2. Реферал считается привлечённым Партнёром при условии применения промокода Партнёра при оплате подписки и соблюдения правил Программы.</w:t>
      </w:r>
    </w:p>
    <w:p w14:paraId="6C1FE4F3" w14:textId="77777777" w:rsidR="00AB5289" w:rsidRDefault="00082E90">
      <w:pPr>
        <w:pStyle w:val="1"/>
      </w:pPr>
      <w:r>
        <w:t>4. Права и обязанности сторон</w:t>
      </w:r>
    </w:p>
    <w:p w14:paraId="1E9F229C" w14:textId="77777777" w:rsidR="00AB5289" w:rsidRDefault="00082E90">
      <w:pPr>
        <w:pStyle w:val="21"/>
      </w:pPr>
      <w:r>
        <w:t>4.1. Партнёр обязуется:</w:t>
      </w:r>
    </w:p>
    <w:p w14:paraId="59FF768A" w14:textId="77777777" w:rsidR="00AB5289" w:rsidRDefault="00082E90">
      <w:pPr>
        <w:pStyle w:val="a0"/>
      </w:pPr>
      <w:r>
        <w:t>продвигать Сервис добросовестно и не вводить пользователей в заблуждение;</w:t>
      </w:r>
    </w:p>
    <w:p w14:paraId="38736AFE" w14:textId="77777777" w:rsidR="00AB5289" w:rsidRDefault="00082E90">
      <w:pPr>
        <w:pStyle w:val="a0"/>
      </w:pPr>
      <w:r>
        <w:t>не использовать спам, купонники и иные запрещённые источники/методы (Приложение №3);</w:t>
      </w:r>
    </w:p>
    <w:p w14:paraId="3EDC6A77" w14:textId="77777777" w:rsidR="00AB5289" w:rsidRDefault="00082E90">
      <w:pPr>
        <w:pStyle w:val="a0"/>
      </w:pPr>
      <w:r>
        <w:t>соблюдать законодательство РФ о рекламе, персональных данных и интеллектуальной собственности;</w:t>
      </w:r>
    </w:p>
    <w:p w14:paraId="28ED290E" w14:textId="77777777" w:rsidR="00AB5289" w:rsidRDefault="00082E90">
      <w:pPr>
        <w:pStyle w:val="a0"/>
      </w:pPr>
      <w:r>
        <w:t>при необходимости обеспечивать маркировку рекламных материалов и размещать пометку «Реклама» и ERID, если применимо (раздел 7);</w:t>
      </w:r>
    </w:p>
    <w:p w14:paraId="2D4CBF0D" w14:textId="77777777" w:rsidR="00AB5289" w:rsidRDefault="00082E90">
      <w:pPr>
        <w:pStyle w:val="a0"/>
      </w:pPr>
      <w:r>
        <w:t>не разглашать конфиденциальную информацию Компании и сведения о Рефералах;</w:t>
      </w:r>
    </w:p>
    <w:p w14:paraId="744A1BB4" w14:textId="77777777" w:rsidR="00AB5289" w:rsidRDefault="00082E90">
      <w:pPr>
        <w:pStyle w:val="a0"/>
      </w:pPr>
      <w:r>
        <w:t>по запросу Компании предоставить информацию, необходимую для выплаты вознаграждения (реквизиты, статус НПД/ИП и т.п.).</w:t>
      </w:r>
    </w:p>
    <w:p w14:paraId="5A15BB41" w14:textId="77777777" w:rsidR="00AB5289" w:rsidRDefault="00082E90">
      <w:pPr>
        <w:pStyle w:val="21"/>
      </w:pPr>
      <w:r>
        <w:lastRenderedPageBreak/>
        <w:t>4.2. Компания обязуется:</w:t>
      </w:r>
    </w:p>
    <w:p w14:paraId="0EBD97FD" w14:textId="77777777" w:rsidR="00AB5289" w:rsidRDefault="00082E90">
      <w:pPr>
        <w:pStyle w:val="a0"/>
      </w:pPr>
      <w:r>
        <w:t>предоставить Партнёру промокод и (при наличии) партнёрский кабинет со статистикой;</w:t>
      </w:r>
    </w:p>
    <w:p w14:paraId="1A7C838E" w14:textId="77777777" w:rsidR="00AB5289" w:rsidRDefault="00082E90">
      <w:pPr>
        <w:pStyle w:val="a0"/>
      </w:pPr>
      <w:r>
        <w:t>учитывать оплаты Рефералов и начислять вознаграждение в порядке раздела 5;</w:t>
      </w:r>
    </w:p>
    <w:p w14:paraId="35CF8C5E" w14:textId="77777777" w:rsidR="00AB5289" w:rsidRDefault="00082E90">
      <w:pPr>
        <w:pStyle w:val="a0"/>
      </w:pPr>
      <w:r>
        <w:t>выплачивать вознаграждение в период с 10 по 15 число каждого месяца по оплатам, поступившим в предыдущем календарном месяце, при условии отсутствия фрода/оспаривания платежей;</w:t>
      </w:r>
    </w:p>
    <w:p w14:paraId="7648CB4F" w14:textId="77777777" w:rsidR="00AB5289" w:rsidRDefault="00082E90">
      <w:pPr>
        <w:pStyle w:val="a0"/>
      </w:pPr>
      <w:r>
        <w:t>предоставлять Партнёру информационные материалы/бренд‑гайд при необходимости.</w:t>
      </w:r>
    </w:p>
    <w:p w14:paraId="61AC9BBF" w14:textId="77777777" w:rsidR="00AB5289" w:rsidRDefault="00082E90">
      <w:pPr>
        <w:pStyle w:val="1"/>
      </w:pPr>
      <w:r>
        <w:t>5. Вознаграждение, начисление и выплаты</w:t>
      </w:r>
    </w:p>
    <w:p w14:paraId="35DFC694" w14:textId="77777777" w:rsidR="00AB5289" w:rsidRDefault="00082E90">
      <w:r>
        <w:t>5.1. Вознаграждение Партнёра рассчитывается по среднемесячной стоимости подписки Реферала: фактически оплаченная сумма по подписке после применения скидок/промокодов делится на количество оплаченных месяцев. К полученной среднемесячной сумме применяется ставка вознаграждения, установленная в Приложении №2. Срок начисления зависит от роли Партнёра и определяется в Приложении №2.</w:t>
      </w:r>
    </w:p>
    <w:p w14:paraId="64D1ED96" w14:textId="77777777" w:rsidR="00AB5289" w:rsidRDefault="00082E90">
      <w:r>
        <w:t>5.2. Вознаграждение начисляется по всем оплатам Рефералов по платным тарифам и периодам подписки, включая доплаты за оборот сверх 40 млн ₽/мес, если такие доплаты оплачены, с учётом срока начисления, установленного для соответствующей роли Партнёра.</w:t>
      </w:r>
    </w:p>
    <w:p w14:paraId="64947AD1" w14:textId="77777777" w:rsidR="00AB5289" w:rsidRDefault="00082E90">
      <w:r>
        <w:t>5.3. Если Реферал единовременно оплачивает подписку на 3, 6 или 12 месяцев, вознаграждение начисляется помесячно, равными частями, исходя из среднемесячной стоимости оплаченного периода. Ежемесячная часть вознаграждения рассчитывается по формуле: (фактически оплаченная сумма подписки / количество оплаченных месяцев) × ставка вознаграждения Партнёра. Начисление производится только за месяцы, входящие в срок начисления, установленный для соответствующей роли Партнёра в Приложении №2.</w:t>
      </w:r>
    </w:p>
    <w:p w14:paraId="2F389046" w14:textId="77777777" w:rsidR="00AB5289" w:rsidRDefault="00082E90">
      <w:r>
        <w:t>5.4. Компания выплачивает вознаграждение в период с 10 по 15 число каждого месяца по суммам, начисленным за предыдущий календарный месяц, при условии, что сумма к выплате составляет не менее 1000 (одной тысячи) рублей. Если начисленная сумма меньше указанного порога, она переносится на следующий месяц и суммируется до достижения минимального порога выплаты. Если на дату окончания срока начисления либо прекращения Договора невыплаченный остаток меньше минимального порога, такой остаток подлежит выплате в ближайший срок выплаты.</w:t>
      </w:r>
    </w:p>
    <w:p w14:paraId="280399EF" w14:textId="77777777" w:rsidR="00AB5289" w:rsidRDefault="00082E90">
      <w:r>
        <w:t>5.5. Способ выплаты выбирается сторонами: ☐ на карту/счёт ☐ зачёт на баланс UnitSeller ☐ гибрид. Детали указываются в реквизитах/Приложении №2.</w:t>
      </w:r>
    </w:p>
    <w:p w14:paraId="2D352AC2" w14:textId="77777777" w:rsidR="00AB5289" w:rsidRDefault="00082E90">
      <w:pPr>
        <w:pStyle w:val="1"/>
      </w:pPr>
      <w:r>
        <w:t>6. Корректировки: возвраты, оспаривания, фрод</w:t>
      </w:r>
    </w:p>
    <w:p w14:paraId="6BB63282" w14:textId="77777777" w:rsidR="00AB5289" w:rsidRDefault="00082E90">
      <w:pPr>
        <w:pStyle w:val="a0"/>
      </w:pPr>
      <w:r>
        <w:t>В случае возврата средств Рефералу (полного или частичного) вознаграждение пересчитывается пропорционально возвращённой сумме.</w:t>
      </w:r>
    </w:p>
    <w:p w14:paraId="47BCA3DB" w14:textId="77777777" w:rsidR="00AB5289" w:rsidRDefault="00082E90">
      <w:pPr>
        <w:pStyle w:val="a0"/>
      </w:pPr>
      <w:r>
        <w:t>Если вознаграждение уже выплачено, Компания вправе удержать сумму корректировки из будущих выплат либо предъявить требование о возврате.</w:t>
      </w:r>
    </w:p>
    <w:p w14:paraId="2AE6E180" w14:textId="77777777" w:rsidR="00AB5289" w:rsidRDefault="00082E90">
      <w:pPr>
        <w:pStyle w:val="a0"/>
      </w:pPr>
      <w:r>
        <w:t>При оспаривании платежа (чарджбек), подозрении на фрод или иных спорных обстоятельствах Компания вправе приостановить начисление/выплату до завершения проверки.</w:t>
      </w:r>
    </w:p>
    <w:p w14:paraId="7665B647" w14:textId="77777777" w:rsidR="00AB5289" w:rsidRDefault="00082E90">
      <w:pPr>
        <w:pStyle w:val="a0"/>
      </w:pPr>
      <w:r>
        <w:t>При подтверждении фрода Компания вправе аннулировать вознаграждение по спорным операциям и расторгнуть Договор в одностороннем порядке.</w:t>
      </w:r>
    </w:p>
    <w:p w14:paraId="370EA646" w14:textId="77777777" w:rsidR="00AB5289" w:rsidRDefault="00082E90">
      <w:pPr>
        <w:pStyle w:val="1"/>
      </w:pPr>
      <w:r>
        <w:t>7. Реклама и маркировка</w:t>
      </w:r>
    </w:p>
    <w:p w14:paraId="480D953C" w14:textId="77777777" w:rsidR="00AB5289" w:rsidRDefault="00082E90">
      <w:r>
        <w:t>7.1. Если размещаемые Партнёром материалы являются рекламой, Партнёр обязуется соблюдать требования законодательства РФ о рекламе, включая требования к маркировке интернет‑рекламы (ЕРИР/ОРД/ERID) и обязанность иметь подтверждение согласия адресата на рекламные рассылки по сетям электросвязи (если используются такие каналы).</w:t>
      </w:r>
    </w:p>
    <w:p w14:paraId="4C22F56A" w14:textId="77777777" w:rsidR="00AB5289" w:rsidRDefault="00082E90">
      <w:r>
        <w:lastRenderedPageBreak/>
        <w:t>7.2. По запросу Компания может предоставить Партнёру токен (ERID) и инструкцию для корректного размещения, либо согласовать иной порядок маркировки. Партнёр несёт ответственность за фактическое соблюдение требований при публикации.</w:t>
      </w:r>
    </w:p>
    <w:p w14:paraId="742DBC72" w14:textId="77777777" w:rsidR="00AB5289" w:rsidRDefault="00082E90">
      <w:r>
        <w:t>7.3. Если взаимодействие предполагает бартер (например, бесплатная подписка блогеру), Стороны согласуют порядок документооборота и отчётности для целей маркировки рекламы и учёта.</w:t>
      </w:r>
    </w:p>
    <w:p w14:paraId="19A3528F" w14:textId="77777777" w:rsidR="00AB5289" w:rsidRDefault="00082E90">
      <w:pPr>
        <w:pStyle w:val="1"/>
      </w:pPr>
      <w:r>
        <w:t>8. Интеллектуальная собственность и бренд</w:t>
      </w:r>
    </w:p>
    <w:p w14:paraId="29A2F637" w14:textId="77777777" w:rsidR="00AB5289" w:rsidRDefault="00082E90">
      <w:r>
        <w:t>8.1. Компания предоставляет Партнёру неисключительную, отзывную лицензию на использование товарных знаков, логотипа и промо‑материалов UnitSeller исключительно для целей исполнения Договора и в объёме, указанном в бренд‑гайде (Приложение №4).</w:t>
      </w:r>
    </w:p>
    <w:p w14:paraId="6BCC73A5" w14:textId="77777777" w:rsidR="00AB5289" w:rsidRDefault="00082E90">
      <w:r>
        <w:t>8.2. Партнёру запрещается изменять логотип, создавать производные обозначения, регистрировать домены/аккаунты, вводящие в заблуждение относительно официальности, а также использовать бренд после прекращения Договора.</w:t>
      </w:r>
    </w:p>
    <w:p w14:paraId="1D7D6EB7" w14:textId="77777777" w:rsidR="00AB5289" w:rsidRDefault="00082E90">
      <w:pPr>
        <w:pStyle w:val="1"/>
      </w:pPr>
      <w:r>
        <w:t>9. Конфиденциальность и персональные данные</w:t>
      </w:r>
    </w:p>
    <w:p w14:paraId="700D1A00" w14:textId="77777777" w:rsidR="00AB5289" w:rsidRDefault="00082E90">
      <w:r>
        <w:t>9.1. Сведения о статистике по Рефералам (наименование, тариф, статус подписки и иные показатели) являются конфиденциальной информацией Компании. Партнёр обязуется не раскрывать такие сведения третьим лицам.</w:t>
      </w:r>
    </w:p>
    <w:p w14:paraId="41AB62B1" w14:textId="77777777" w:rsidR="00AB5289" w:rsidRDefault="00082E90">
      <w:r>
        <w:t>9.2. Контактные данные Рефералов (телефон/e‑mail) Партнёру не передаются.</w:t>
      </w:r>
    </w:p>
    <w:p w14:paraId="66F60155" w14:textId="77777777" w:rsidR="00AB5289" w:rsidRDefault="00082E90">
      <w:r>
        <w:t>9.3. Если в отображаемом наименовании Реферала могут содержаться персональные данные, Партнёр обязуется использовать их только в целях Договора, обеспечить конфиденциальность и не осуществлять их распространение.</w:t>
      </w:r>
    </w:p>
    <w:p w14:paraId="069DFC57" w14:textId="77777777" w:rsidR="00AB5289" w:rsidRDefault="00082E90">
      <w:pPr>
        <w:pStyle w:val="1"/>
      </w:pPr>
      <w:r>
        <w:t>10. Срок действия и прекращение</w:t>
      </w:r>
    </w:p>
    <w:p w14:paraId="75E63CA4" w14:textId="77777777" w:rsidR="00AB5289" w:rsidRDefault="00082E90">
      <w:pPr>
        <w:pStyle w:val="a0"/>
      </w:pPr>
      <w:r>
        <w:t>Договор вступает в силу с даты подписания и действует до «__» ________ 20__ г. либо бессрочно (отметить в реквизитах).</w:t>
      </w:r>
    </w:p>
    <w:p w14:paraId="1CB151C5" w14:textId="77777777" w:rsidR="00AB5289" w:rsidRDefault="00082E90">
      <w:pPr>
        <w:pStyle w:val="a0"/>
      </w:pPr>
      <w:r>
        <w:t>Любая Сторона вправе отказаться от Договора, уведомив другую Сторону за 10 календарных дней (если иное не указано в Приложении №2).</w:t>
      </w:r>
    </w:p>
    <w:p w14:paraId="599AC583" w14:textId="77777777" w:rsidR="00AB5289" w:rsidRDefault="00082E90">
      <w:pPr>
        <w:pStyle w:val="a0"/>
      </w:pPr>
      <w:r>
        <w:t>Компания вправе расторгнуть Договор немедленно при фроде, спаме, нарушении закона или репутационных рисках.</w:t>
      </w:r>
    </w:p>
    <w:p w14:paraId="21980F5A" w14:textId="77777777" w:rsidR="00AB5289" w:rsidRDefault="00082E90">
      <w:pPr>
        <w:pStyle w:val="1"/>
      </w:pPr>
      <w:r>
        <w:t>11. Налоги и статус партнёра</w:t>
      </w:r>
    </w:p>
    <w:p w14:paraId="6191C496" w14:textId="77777777" w:rsidR="00AB5289" w:rsidRDefault="00082E90">
      <w:r>
        <w:t>11.1. Самозанятый (НПД): Партнёр самостоятельно уплачивает налог и предоставляет чек по НПД на сумму вознаграждения.</w:t>
      </w:r>
    </w:p>
    <w:p w14:paraId="302FA6FA" w14:textId="77777777" w:rsidR="00AB5289" w:rsidRDefault="00082E90">
      <w:r>
        <w:t>11.2. ИП/ООО: Партнёр самостоятельно исполняет налоговые обязанности и предоставляет закрывающие документы (счёт/акт), если это требуется.</w:t>
      </w:r>
    </w:p>
    <w:p w14:paraId="2F25A1A8" w14:textId="77777777" w:rsidR="00AB5289" w:rsidRDefault="00082E90">
      <w:r>
        <w:lastRenderedPageBreak/>
        <w:t>11.3. Физическое лицо без статуса: Компания выступает налоговым агентом и удерживает НДФЛ, а также исполняет обязанности по страховым взносам в порядке, предусмотренном законодательством РФ. Выплата производится за вычетом удержаний.</w:t>
      </w:r>
    </w:p>
    <w:p w14:paraId="51B785E5" w14:textId="77777777" w:rsidR="00AB5289" w:rsidRDefault="00082E90">
      <w:pPr>
        <w:pStyle w:val="1"/>
      </w:pPr>
      <w:r>
        <w:t>12. Ответственность</w:t>
      </w:r>
    </w:p>
    <w:p w14:paraId="08987032" w14:textId="77777777" w:rsidR="00AB5289" w:rsidRDefault="00082E90">
      <w:pPr>
        <w:pStyle w:val="a0"/>
      </w:pPr>
      <w:r>
        <w:t>Партнёр несёт ответственность за содержание и способ распространения материалов, включая соблюдение требований к рекламе и маркировке.</w:t>
      </w:r>
    </w:p>
    <w:p w14:paraId="5B14E503" w14:textId="77777777" w:rsidR="00AB5289" w:rsidRDefault="00082E90">
      <w:pPr>
        <w:pStyle w:val="a0"/>
      </w:pPr>
      <w:r>
        <w:t>При причинении Компании убытков/штрафов из‑за нарушений Партнёра, Партнёр возмещает такие убытки в полном объёме.</w:t>
      </w:r>
    </w:p>
    <w:p w14:paraId="4BA27C6E" w14:textId="77777777" w:rsidR="00AB5289" w:rsidRDefault="00082E90">
      <w:pPr>
        <w:pStyle w:val="a0"/>
      </w:pPr>
      <w:r>
        <w:t>Компания не несёт ответственности за действия третьих лиц (маркетплейсов, платёжных провайдеров), влияющие на доступность данных/оплат.</w:t>
      </w:r>
    </w:p>
    <w:p w14:paraId="338C67B8" w14:textId="77777777" w:rsidR="00AB5289" w:rsidRDefault="00082E90">
      <w:pPr>
        <w:pStyle w:val="1"/>
      </w:pPr>
      <w:r>
        <w:t>13. Заключительные положения</w:t>
      </w:r>
    </w:p>
    <w:p w14:paraId="2C73DCEE" w14:textId="77777777" w:rsidR="00AB5289" w:rsidRDefault="00082E90">
      <w:r>
        <w:t>13.1. Все приложения являются неотъемлемой частью Договора. При противоречии условий приоритет имеет Приложение №2 (ставки/сроки) и затем текст Договора.</w:t>
      </w:r>
    </w:p>
    <w:p w14:paraId="73EF5D31" w14:textId="77777777" w:rsidR="00AB5289" w:rsidRDefault="00082E90">
      <w:r>
        <w:t>13.2. Претензионный порядок обязателен. Споры рассматриваются по месту нахождения Компании, если императивные нормы закона не предусматривают иное.</w:t>
      </w:r>
    </w:p>
    <w:p w14:paraId="40D70C9F" w14:textId="77777777" w:rsidR="00AB5289" w:rsidRDefault="00082E90">
      <w:r>
        <w:t>13.3. Обмен документами допускается в электронном виде (e‑mail/ЭДО) при условии идентификации сторон и сохранения доказательств отправки/получения.</w:t>
      </w:r>
    </w:p>
    <w:p w14:paraId="150C184A" w14:textId="77777777" w:rsidR="00AB5289" w:rsidRDefault="00082E90">
      <w:pPr>
        <w:pStyle w:val="1"/>
      </w:pPr>
      <w:r>
        <w:t>Приложение №1. Правила партнёрской программы</w:t>
      </w:r>
    </w:p>
    <w:p w14:paraId="0C0C9146" w14:textId="77777777" w:rsidR="00AB5289" w:rsidRDefault="00082E90">
      <w:r>
        <w:t>К Договору прилагаются действующие Правила партнёрской программы UnitSeller (отдельный документ, опубликованный Компанией).</w:t>
      </w:r>
    </w:p>
    <w:p w14:paraId="592DDB5B" w14:textId="77777777" w:rsidR="00AB5289" w:rsidRDefault="00082E90">
      <w:pPr>
        <w:pStyle w:val="1"/>
      </w:pPr>
      <w:r>
        <w:t>Приложение №2. Условия роли и ставка вознаграждения</w:t>
      </w:r>
    </w:p>
    <w:p w14:paraId="4F452359" w14:textId="77777777" w:rsidR="00AB5289" w:rsidRDefault="00082E90">
      <w:r>
        <w:t>Выберите роль партнёра и применимые условия (отметить нужное):</w:t>
      </w:r>
    </w:p>
    <w:p w14:paraId="2A69FFC0" w14:textId="77777777" w:rsidR="00AB5289" w:rsidRDefault="00082E90">
      <w:pPr>
        <w:pStyle w:val="21"/>
      </w:pPr>
      <w:r>
        <w:t>2.1. Крупный блогер (Telegram)</w:t>
      </w:r>
    </w:p>
    <w:p w14:paraId="3F852A3D" w14:textId="77777777" w:rsidR="00AB5289" w:rsidRDefault="00082E90">
      <w:pPr>
        <w:pStyle w:val="a0"/>
      </w:pPr>
      <w:r>
        <w:t>Критерии участия: средний охват публикации — 2 000+; тематика канала должна соответствовать направлению UnitSeller (маркетплейсы, бизнес, финансы). Оценка охвата и релевантности осуществляется Компанией и маркетологами Компании.</w:t>
      </w:r>
    </w:p>
    <w:p w14:paraId="72B2368E" w14:textId="77777777" w:rsidR="00AB5289" w:rsidRDefault="00082E90">
      <w:pPr>
        <w:pStyle w:val="a0"/>
      </w:pPr>
      <w:r>
        <w:t>Ставка: 20% от фактически оплаченной суммы по подпискам Рефералов (после скидок/промокодов).</w:t>
      </w:r>
    </w:p>
    <w:p w14:paraId="39E3E1F8" w14:textId="77777777" w:rsidR="00AB5289" w:rsidRDefault="00082E90">
      <w:pPr>
        <w:pStyle w:val="a0"/>
      </w:pPr>
      <w:r>
        <w:t>Срок начислений: 12 месяцев с даты первой оплаченной подписки Реферала.</w:t>
      </w:r>
    </w:p>
    <w:p w14:paraId="7660AEA6" w14:textId="77777777" w:rsidR="00AB5289" w:rsidRDefault="00082E90">
      <w:pPr>
        <w:pStyle w:val="a0"/>
      </w:pPr>
      <w:r>
        <w:t>Закрепление: промокод применяется при оплате; окно закрепления 90 дней.</w:t>
      </w:r>
    </w:p>
    <w:p w14:paraId="7619020C" w14:textId="77777777" w:rsidR="00AB5289" w:rsidRDefault="00082E90">
      <w:pPr>
        <w:pStyle w:val="a0"/>
      </w:pPr>
      <w:r>
        <w:t>Бонус: бесплатная подписка на тариф на весь период сотрудничества.</w:t>
      </w:r>
    </w:p>
    <w:p w14:paraId="38708E5B" w14:textId="77777777" w:rsidR="00AB5289" w:rsidRDefault="00082E90">
      <w:pPr>
        <w:pStyle w:val="21"/>
      </w:pPr>
      <w:r>
        <w:lastRenderedPageBreak/>
        <w:t>Дополнительно: возможность отдельных коллабораций и специальных предложений для аудитории по согласованию с Компанией.</w:t>
      </w:r>
    </w:p>
    <w:p w14:paraId="5112069C" w14:textId="77777777" w:rsidR="00AB5289" w:rsidRDefault="00082E90">
      <w:pPr>
        <w:pStyle w:val="a0"/>
      </w:pPr>
      <w:r>
        <w:t>Промокод даёт Рефералу 60 дней пробного периода (30 базовых + 30 по промокоду).</w:t>
      </w:r>
    </w:p>
    <w:p w14:paraId="3B946870" w14:textId="77777777" w:rsidR="00AB5289" w:rsidRDefault="00082E90">
      <w:pPr>
        <w:pStyle w:val="a0"/>
      </w:pPr>
      <w:r>
        <w:t>2.2. Блогер (Telegram)</w:t>
      </w:r>
    </w:p>
    <w:p w14:paraId="47775B64" w14:textId="77777777" w:rsidR="00AB5289" w:rsidRDefault="00082E90">
      <w:pPr>
        <w:pStyle w:val="a0"/>
      </w:pPr>
      <w:r>
        <w:t>Критерии участия: средний охват публикации — от 1 000; тематика канала должна соответствовать направлению UnitSeller (маркетплейсы, бизнес, финансы и иные смежные темы).</w:t>
      </w:r>
    </w:p>
    <w:p w14:paraId="48F9E8D7" w14:textId="77777777" w:rsidR="00AB5289" w:rsidRDefault="00082E90">
      <w:pPr>
        <w:pStyle w:val="a0"/>
      </w:pPr>
      <w:r>
        <w:t>Ставка: 20% от фактически оплаченной суммы по подпискам Рефералов (после скидок/промокодов).</w:t>
      </w:r>
    </w:p>
    <w:p w14:paraId="36664DF5" w14:textId="77777777" w:rsidR="00AB5289" w:rsidRDefault="00082E90">
      <w:pPr>
        <w:pStyle w:val="21"/>
      </w:pPr>
      <w:r>
        <w:t>Срок начислений: 12 месяцев с даты первой оплаченной подписки Реферала.</w:t>
      </w:r>
    </w:p>
    <w:p w14:paraId="0DC97F48" w14:textId="77777777" w:rsidR="00AB5289" w:rsidRDefault="00082E90">
      <w:pPr>
        <w:pStyle w:val="21"/>
      </w:pPr>
      <w:r>
        <w:t>Закрепление: промокод применяется при оплате; окно закрепления 90 дней.</w:t>
      </w:r>
    </w:p>
    <w:p w14:paraId="0624A761" w14:textId="77777777" w:rsidR="00AB5289" w:rsidRDefault="00082E90">
      <w:pPr>
        <w:pStyle w:val="21"/>
      </w:pPr>
      <w:r>
        <w:t>Бонус: бесплатная подписка на тариф сроком на 12 месяцев.</w:t>
      </w:r>
    </w:p>
    <w:p w14:paraId="4735ECE2" w14:textId="77777777" w:rsidR="00AB5289" w:rsidRDefault="00082E90">
      <w:pPr>
        <w:pStyle w:val="21"/>
      </w:pPr>
      <w:r>
        <w:t>Промокод даёт Рефералу 60 дней пробного периода (30 базовых + 30 по промокоду).</w:t>
      </w:r>
    </w:p>
    <w:p w14:paraId="7ACD803A" w14:textId="77777777" w:rsidR="00AB5289" w:rsidRDefault="00082E90">
      <w:pPr>
        <w:pStyle w:val="21"/>
      </w:pPr>
      <w:r>
        <w:t>2.3. Пользователь / Амбассадор</w:t>
      </w:r>
    </w:p>
    <w:p w14:paraId="38BD2104" w14:textId="77777777" w:rsidR="00AB5289" w:rsidRDefault="00082E90">
      <w:pPr>
        <w:pStyle w:val="21"/>
      </w:pPr>
      <w:r>
        <w:t>Ставка: 20% от фактически оплаченной суммы по подпискам Рефералов (после скидок/промокодов).</w:t>
      </w:r>
    </w:p>
    <w:p w14:paraId="4AA85851" w14:textId="77777777" w:rsidR="00AB5289" w:rsidRDefault="00082E90">
      <w:pPr>
        <w:pStyle w:val="21"/>
      </w:pPr>
      <w:r>
        <w:t>Срок начислений: 6 месяцев с даты первой оплаченной подписки Реферала.</w:t>
      </w:r>
    </w:p>
    <w:p w14:paraId="3750E84E" w14:textId="77777777" w:rsidR="00AB5289" w:rsidRDefault="00082E90">
      <w:pPr>
        <w:pStyle w:val="21"/>
      </w:pPr>
      <w:r>
        <w:t>Закрепление: промокод применяется при оплате; окно закрепления 90 дней.</w:t>
      </w:r>
    </w:p>
    <w:p w14:paraId="35ECB9C0" w14:textId="77777777" w:rsidR="00AB5289" w:rsidRDefault="00082E90">
      <w:pPr>
        <w:pStyle w:val="21"/>
      </w:pPr>
      <w:r>
        <w:t>Промокод даёт Рефералу 60 дней пробного периода (30 + 30).</w:t>
      </w:r>
    </w:p>
    <w:p w14:paraId="559EC42E" w14:textId="77777777" w:rsidR="00AB5289" w:rsidRDefault="00082E90">
      <w:pPr>
        <w:pStyle w:val="21"/>
      </w:pPr>
      <w:r>
        <w:t>2.4. Индивидуальные условия</w:t>
      </w:r>
    </w:p>
    <w:p w14:paraId="46D8F2D9" w14:textId="77777777" w:rsidR="00AB5289" w:rsidRDefault="00082E90">
      <w:pPr>
        <w:pStyle w:val="a0"/>
      </w:pPr>
      <w:r>
        <w:t>Ставка/срок начислений/бонусы: ____________________.</w:t>
      </w:r>
    </w:p>
    <w:p w14:paraId="0BE95C61" w14:textId="77777777" w:rsidR="00AB5289" w:rsidRDefault="00082E90">
      <w:pPr>
        <w:pStyle w:val="a0"/>
      </w:pPr>
      <w:r>
        <w:t>Закрепление: ____________________.</w:t>
      </w:r>
    </w:p>
    <w:p w14:paraId="1289BE26" w14:textId="77777777" w:rsidR="00AB5289" w:rsidRDefault="00082E90">
      <w:r>
        <w:t>Способ выплаты: ☐ на карту/счёт ☐ на баланс ☐ гибрид. Реквизиты для выплат: ____________________________</w:t>
      </w:r>
    </w:p>
    <w:p w14:paraId="4950612A" w14:textId="77777777" w:rsidR="00AB5289" w:rsidRDefault="00082E90">
      <w:pPr>
        <w:pStyle w:val="1"/>
      </w:pPr>
      <w:r>
        <w:t>Приложение №3. Запрещённые действия и фрод</w:t>
      </w:r>
    </w:p>
    <w:p w14:paraId="2BAC6C4A" w14:textId="77777777" w:rsidR="00AB5289" w:rsidRDefault="00082E90">
      <w:pPr>
        <w:pStyle w:val="a0"/>
      </w:pPr>
      <w:r>
        <w:t>самореферал; регистрации/оплаты аффилированными лицами;</w:t>
      </w:r>
    </w:p>
    <w:p w14:paraId="10C3192B" w14:textId="77777777" w:rsidR="00AB5289" w:rsidRDefault="00082E90">
      <w:pPr>
        <w:pStyle w:val="a0"/>
      </w:pPr>
      <w:r>
        <w:t>создание «сеток» аккаунтов; боты; искусственная генерация регистраций/оплат;</w:t>
      </w:r>
    </w:p>
    <w:p w14:paraId="27A948A2" w14:textId="77777777" w:rsidR="00AB5289" w:rsidRDefault="00082E90">
      <w:pPr>
        <w:pStyle w:val="a0"/>
      </w:pPr>
      <w:r>
        <w:t>использование чужих платёжных средств; возвраты/чарджбеки, инициированные для получения вознаграждения;</w:t>
      </w:r>
    </w:p>
    <w:p w14:paraId="245449AB" w14:textId="77777777" w:rsidR="00AB5289" w:rsidRDefault="00082E90">
      <w:pPr>
        <w:pStyle w:val="a0"/>
      </w:pPr>
      <w:r>
        <w:t>спам‑рассылки, купонники, автодозвоны;</w:t>
      </w:r>
    </w:p>
    <w:p w14:paraId="509ADE4A" w14:textId="77777777" w:rsidR="00AB5289" w:rsidRDefault="00082E90">
      <w:pPr>
        <w:pStyle w:val="a0"/>
      </w:pPr>
      <w:r>
        <w:t>любые действия, которые по совокупности признаков свидетельствуют о недобросовестном получении вознаграждения.</w:t>
      </w:r>
    </w:p>
    <w:p w14:paraId="604EAD6C" w14:textId="77777777" w:rsidR="00AB5289" w:rsidRDefault="00082E90">
      <w:pPr>
        <w:pStyle w:val="1"/>
      </w:pPr>
      <w:r>
        <w:lastRenderedPageBreak/>
        <w:t>Приложение №4. Краткий бренд‑гайд и требования к материалам</w:t>
      </w:r>
    </w:p>
    <w:p w14:paraId="456001B1" w14:textId="77777777" w:rsidR="00AB5289" w:rsidRDefault="00082E90">
      <w:pPr>
        <w:pStyle w:val="a0"/>
      </w:pPr>
      <w:r>
        <w:t>Логотип использовать без искажений и изменения пропорций.</w:t>
      </w:r>
    </w:p>
    <w:p w14:paraId="0F2DCE01" w14:textId="77777777" w:rsidR="00AB5289" w:rsidRDefault="00082E90">
      <w:pPr>
        <w:pStyle w:val="a0"/>
      </w:pPr>
      <w:r>
        <w:t>Скриншоты интерфейса — без персональных данных (замазывать телефоны/e‑mail/ID).</w:t>
      </w:r>
    </w:p>
    <w:p w14:paraId="6B44A2A6" w14:textId="77777777" w:rsidR="00AB5289" w:rsidRDefault="00082E90">
      <w:pPr>
        <w:pStyle w:val="a0"/>
      </w:pPr>
      <w:r>
        <w:t>Нельзя создавать впечатление официального аккаунта UnitSeller без согласования.</w:t>
      </w:r>
    </w:p>
    <w:p w14:paraId="4320B38A" w14:textId="77777777" w:rsidR="00AB5289" w:rsidRDefault="00082E90">
      <w:pPr>
        <w:pStyle w:val="a0"/>
      </w:pPr>
      <w:r>
        <w:t>Сравнения с конкурентами — корректно и по проверяемым фактам.</w:t>
      </w:r>
    </w:p>
    <w:sectPr w:rsidR="00AB5289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0890887">
    <w:abstractNumId w:val="8"/>
  </w:num>
  <w:num w:numId="2" w16cid:durableId="1743672083">
    <w:abstractNumId w:val="6"/>
  </w:num>
  <w:num w:numId="3" w16cid:durableId="15743070">
    <w:abstractNumId w:val="5"/>
  </w:num>
  <w:num w:numId="4" w16cid:durableId="202787471">
    <w:abstractNumId w:val="4"/>
  </w:num>
  <w:num w:numId="5" w16cid:durableId="412970925">
    <w:abstractNumId w:val="7"/>
  </w:num>
  <w:num w:numId="6" w16cid:durableId="1001009815">
    <w:abstractNumId w:val="3"/>
  </w:num>
  <w:num w:numId="7" w16cid:durableId="1695955194">
    <w:abstractNumId w:val="2"/>
  </w:num>
  <w:num w:numId="8" w16cid:durableId="1565139567">
    <w:abstractNumId w:val="1"/>
  </w:num>
  <w:num w:numId="9" w16cid:durableId="107007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2E90"/>
    <w:rsid w:val="0015074B"/>
    <w:rsid w:val="0029639D"/>
    <w:rsid w:val="00326F90"/>
    <w:rsid w:val="00565486"/>
    <w:rsid w:val="00AA1D8D"/>
    <w:rsid w:val="00AB5289"/>
    <w:rsid w:val="00B47730"/>
    <w:rsid w:val="00B924F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8143EB"/>
  <w14:defaultImageDpi w14:val="300"/>
  <w15:docId w15:val="{0C162B97-5B8D-475B-A120-7D868090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eastAsia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Илья Дёминов</cp:lastModifiedBy>
  <cp:revision>2</cp:revision>
  <dcterms:created xsi:type="dcterms:W3CDTF">2026-03-10T15:04:00Z</dcterms:created>
  <dcterms:modified xsi:type="dcterms:W3CDTF">2026-03-10T15:04:00Z</dcterms:modified>
  <cp:category/>
</cp:coreProperties>
</file>